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9D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 xml:space="preserve">Step 1: </w:t>
      </w:r>
      <w:r w:rsidR="00935E9D"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 xml:space="preserve">Go to </w:t>
      </w:r>
      <w:hyperlink r:id="rId4" w:history="1">
        <w:r w:rsidRPr="009465D0">
          <w:rPr>
            <w:rStyle w:val="Hyperlink"/>
            <w:rFonts w:ascii="ProximaNova-SemiBold" w:eastAsia="Times New Roman" w:hAnsi="ProximaNova-SemiBold" w:cs="Times New Roman"/>
            <w:b/>
            <w:bCs/>
            <w:sz w:val="40"/>
            <w:szCs w:val="40"/>
          </w:rPr>
          <w:t>https://connected.mcgraw-hill.com/connected/login.do</w:t>
        </w:r>
      </w:hyperlink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Step 2: Log in</w:t>
      </w: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  <w:proofErr w:type="spellStart"/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Usename</w:t>
      </w:r>
      <w:proofErr w:type="spellEnd"/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: CVXXXXX      (uppercase CV)</w:t>
      </w: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 xml:space="preserve">Password: </w:t>
      </w:r>
      <w:proofErr w:type="spellStart"/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cvXXXXX</w:t>
      </w:r>
      <w:proofErr w:type="spellEnd"/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 xml:space="preserve">        (lowercase </w:t>
      </w:r>
      <w:proofErr w:type="gramStart"/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cv</w:t>
      </w:r>
      <w:proofErr w:type="gramEnd"/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)</w:t>
      </w: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XXXXX is your Q login</w:t>
      </w: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</w:p>
    <w:p w:rsidR="00C052A8" w:rsidRPr="009465D0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Step 3: Click ADD</w:t>
      </w:r>
    </w:p>
    <w:p w:rsidR="00C052A8" w:rsidRPr="009465D0" w:rsidRDefault="00C052A8" w:rsidP="00842858">
      <w:pPr>
        <w:shd w:val="clear" w:color="auto" w:fill="FFFFFF"/>
        <w:spacing w:after="0" w:line="240" w:lineRule="auto"/>
        <w:rPr>
          <w:noProof/>
          <w:sz w:val="40"/>
          <w:szCs w:val="40"/>
        </w:rPr>
      </w:pPr>
    </w:p>
    <w:p w:rsidR="00C052A8" w:rsidRDefault="00C052A8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  <w:r w:rsidRPr="009465D0">
        <w:rPr>
          <w:noProof/>
          <w:sz w:val="40"/>
          <w:szCs w:val="40"/>
        </w:rPr>
        <w:drawing>
          <wp:inline distT="0" distB="0" distL="0" distR="0" wp14:anchorId="37BE60A5" wp14:editId="55132637">
            <wp:extent cx="242887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68" t="35846" r="51345" b="56579"/>
                    <a:stretch/>
                  </pic:blipFill>
                  <pic:spPr bwMode="auto">
                    <a:xfrm>
                      <a:off x="0" y="0"/>
                      <a:ext cx="2431562" cy="44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5D0" w:rsidRPr="009465D0" w:rsidRDefault="009465D0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</w:p>
    <w:p w:rsidR="00935E9D" w:rsidRPr="009465D0" w:rsidRDefault="00935E9D" w:rsidP="00842858">
      <w:pPr>
        <w:shd w:val="clear" w:color="auto" w:fill="FFFFFF"/>
        <w:spacing w:after="0" w:line="240" w:lineRule="auto"/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</w:pPr>
    </w:p>
    <w:p w:rsidR="009465D0" w:rsidRDefault="00C052A8" w:rsidP="00842858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3494C"/>
          <w:sz w:val="40"/>
          <w:szCs w:val="40"/>
        </w:rPr>
      </w:pPr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 xml:space="preserve">Step 4: Enter the </w:t>
      </w:r>
      <w:r w:rsidR="00842858"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Redemption Code:</w:t>
      </w:r>
      <w:r w:rsidR="00842858" w:rsidRPr="009465D0">
        <w:rPr>
          <w:rFonts w:ascii="ProximaNova" w:eastAsia="Times New Roman" w:hAnsi="ProximaNova" w:cs="Times New Roman"/>
          <w:color w:val="33494C"/>
          <w:sz w:val="40"/>
          <w:szCs w:val="40"/>
        </w:rPr>
        <w:t> </w:t>
      </w:r>
    </w:p>
    <w:p w:rsidR="006912A7" w:rsidRPr="00BC5131" w:rsidRDefault="008F1C44">
      <w:pPr>
        <w:rPr>
          <w:rFonts w:ascii="ProximaNova-SemiBold" w:eastAsia="Times New Roman" w:hAnsi="ProximaNova-SemiBold" w:cs="Times New Roman"/>
          <w:b/>
          <w:bCs/>
          <w:color w:val="33494C"/>
          <w:sz w:val="56"/>
          <w:szCs w:val="56"/>
        </w:rPr>
      </w:pPr>
      <w:r>
        <w:rPr>
          <w:rFonts w:ascii="ProximaNova-SemiBold" w:eastAsia="Times New Roman" w:hAnsi="ProximaNova-SemiBold" w:cs="Times New Roman"/>
          <w:b/>
          <w:bCs/>
          <w:color w:val="33494C"/>
          <w:sz w:val="56"/>
          <w:szCs w:val="56"/>
        </w:rPr>
        <w:t>4H51-G13L-6X8Q</w:t>
      </w:r>
      <w:bookmarkStart w:id="0" w:name="_GoBack"/>
      <w:bookmarkEnd w:id="0"/>
    </w:p>
    <w:p w:rsidR="00C052A8" w:rsidRDefault="00C052A8">
      <w:r w:rsidRPr="009465D0">
        <w:rPr>
          <w:rFonts w:ascii="ProximaNova-SemiBold" w:eastAsia="Times New Roman" w:hAnsi="ProximaNova-SemiBold" w:cs="Times New Roman"/>
          <w:b/>
          <w:bCs/>
          <w:color w:val="33494C"/>
          <w:sz w:val="40"/>
          <w:szCs w:val="40"/>
        </w:rPr>
        <w:t>Step 5: Click on the book cover to access resources</w:t>
      </w:r>
      <w:r>
        <w:rPr>
          <w:rFonts w:ascii="ProximaNova-SemiBold" w:eastAsia="Times New Roman" w:hAnsi="ProximaNova-SemiBold" w:cs="Times New Roman"/>
          <w:b/>
          <w:bCs/>
          <w:color w:val="33494C"/>
          <w:sz w:val="21"/>
          <w:szCs w:val="21"/>
        </w:rPr>
        <w:t xml:space="preserve">. </w:t>
      </w:r>
    </w:p>
    <w:sectPr w:rsidR="00C0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58"/>
    <w:rsid w:val="003E52E5"/>
    <w:rsid w:val="0044624A"/>
    <w:rsid w:val="00587B3B"/>
    <w:rsid w:val="006912A7"/>
    <w:rsid w:val="00842858"/>
    <w:rsid w:val="008F1C44"/>
    <w:rsid w:val="00935E9D"/>
    <w:rsid w:val="009465D0"/>
    <w:rsid w:val="00BC5131"/>
    <w:rsid w:val="00C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B831F-2D7C-41D5-817E-B90566FE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2858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nected.mcgraw-hill.com/connected/logi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Sansing, Andrea K</dc:creator>
  <cp:keywords/>
  <dc:description/>
  <cp:lastModifiedBy>Alderson, Rebecca K</cp:lastModifiedBy>
  <cp:revision>2</cp:revision>
  <dcterms:created xsi:type="dcterms:W3CDTF">2018-01-23T22:49:00Z</dcterms:created>
  <dcterms:modified xsi:type="dcterms:W3CDTF">2018-01-23T22:49:00Z</dcterms:modified>
</cp:coreProperties>
</file>